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NCSG@20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April 17, 2020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Tentative Schedule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8:00 - 8:30 a.m.</w:t>
        <w:tab/>
        <w:t xml:space="preserve">Continental Breakfast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8:30 - 9:00 a.m.</w:t>
        <w:tab/>
        <w:t xml:space="preserve">Welcome: </w:t>
      </w:r>
    </w:p>
    <w:p w:rsidR="00000000" w:rsidDel="00000000" w:rsidP="00000000" w:rsidRDefault="00000000" w:rsidRPr="00000000" w14:paraId="00000009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Gerrit Knaap, </w:t>
      </w:r>
      <w:r w:rsidDel="00000000" w:rsidR="00000000" w:rsidRPr="00000000">
        <w:rPr>
          <w:rtl w:val="0"/>
        </w:rPr>
        <w:t xml:space="preserve">University of Maryland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Parris Glendening, </w:t>
      </w:r>
      <w:r w:rsidDel="00000000" w:rsidR="00000000" w:rsidRPr="00000000">
        <w:rPr>
          <w:rtl w:val="0"/>
        </w:rPr>
        <w:t xml:space="preserve">Smart Growth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9:00 - 10:15 a.m. </w:t>
        <w:tab/>
        <w:t xml:space="preserve">Session 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 xml:space="preserve">Session Chair: </w:t>
      </w:r>
      <w:r w:rsidDel="00000000" w:rsidR="00000000" w:rsidRPr="00000000">
        <w:rPr>
          <w:b w:val="1"/>
          <w:rtl w:val="0"/>
        </w:rPr>
        <w:t xml:space="preserve">Gerrit Knaap</w:t>
      </w:r>
      <w:r w:rsidDel="00000000" w:rsidR="00000000" w:rsidRPr="00000000">
        <w:rPr>
          <w:rtl w:val="0"/>
        </w:rPr>
        <w:t xml:space="preserve">, University of Maryland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2160" w:hanging="360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color w:val="000000"/>
          <w:highlight w:val="white"/>
          <w:rtl w:val="0"/>
        </w:rPr>
        <w:t xml:space="preserve">Smart Growth: An Introduction and Review” -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John Landis,</w:t>
      </w:r>
      <w:r w:rsidDel="00000000" w:rsidR="00000000" w:rsidRPr="00000000">
        <w:rPr>
          <w:color w:val="000000"/>
          <w:highlight w:val="white"/>
          <w:rtl w:val="0"/>
        </w:rPr>
        <w:t xml:space="preserve"> University of Pennsylvania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2160" w:hanging="360"/>
        <w:rPr>
          <w:color w:val="000000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000000"/>
          <w:highlight w:val="white"/>
          <w:rtl w:val="0"/>
        </w:rPr>
        <w:t xml:space="preserve">Smart Growth and the Evolution of State Land Use Control, 1970-2020”</w:t>
      </w:r>
      <w:r w:rsidDel="00000000" w:rsidR="00000000" w:rsidRPr="00000000">
        <w:rPr>
          <w:color w:val="000000"/>
          <w:rtl w:val="0"/>
        </w:rPr>
        <w:t xml:space="preserve"> -  </w:t>
      </w:r>
      <w:r w:rsidDel="00000000" w:rsidR="00000000" w:rsidRPr="00000000">
        <w:rPr>
          <w:b w:val="1"/>
          <w:color w:val="000000"/>
          <w:rtl w:val="0"/>
        </w:rPr>
        <w:t xml:space="preserve">Marty Bierbaum,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Rebecca Lewis, </w:t>
      </w:r>
      <w:r w:rsidDel="00000000" w:rsidR="00000000" w:rsidRPr="00000000">
        <w:rPr>
          <w:color w:val="000000"/>
          <w:rtl w:val="0"/>
        </w:rPr>
        <w:t xml:space="preserve">University of Oregon, </w:t>
      </w:r>
      <w:r w:rsidDel="00000000" w:rsidR="00000000" w:rsidRPr="00000000">
        <w:rPr>
          <w:b w:val="1"/>
          <w:color w:val="000000"/>
          <w:rtl w:val="0"/>
        </w:rPr>
        <w:t xml:space="preserve">Tim Chapin,</w:t>
      </w:r>
      <w:r w:rsidDel="00000000" w:rsidR="00000000" w:rsidRPr="00000000">
        <w:rPr>
          <w:color w:val="000000"/>
          <w:rtl w:val="0"/>
        </w:rPr>
        <w:t xml:space="preserve"> Florida State University.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10:15 - 10:30 a.m.</w:t>
        <w:tab/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10:30 a.m. -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12:30 p.m. </w:t>
        <w:tab/>
        <w:tab/>
        <w:t xml:space="preserve">Concurrent Session II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Session II.A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Session Chair: </w:t>
      </w:r>
      <w:r w:rsidDel="00000000" w:rsidR="00000000" w:rsidRPr="00000000">
        <w:rPr>
          <w:b w:val="1"/>
          <w:rtl w:val="0"/>
        </w:rPr>
        <w:t xml:space="preserve">Arnab Chakraborty,</w:t>
      </w:r>
      <w:r w:rsidDel="00000000" w:rsidR="00000000" w:rsidRPr="00000000">
        <w:rPr>
          <w:rtl w:val="0"/>
        </w:rPr>
        <w:t xml:space="preserve"> University of Illinois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“Measurement of Mixed Land Uses: Adding Information to Support Smart Growth” </w:t>
      </w: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b w:val="1"/>
          <w:highlight w:val="white"/>
          <w:rtl w:val="0"/>
        </w:rPr>
        <w:t xml:space="preserve">Yan Song</w:t>
      </w:r>
      <w:r w:rsidDel="00000000" w:rsidR="00000000" w:rsidRPr="00000000">
        <w:rPr>
          <w:rtl w:val="0"/>
        </w:rPr>
        <w:t xml:space="preserve">, University of North Carolina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2160" w:hanging="360"/>
        <w:rPr>
          <w:highlight w:val="white"/>
        </w:rPr>
      </w:pPr>
      <w:r w:rsidDel="00000000" w:rsidR="00000000" w:rsidRPr="00000000">
        <w:rPr>
          <w:rtl w:val="0"/>
        </w:rPr>
        <w:t xml:space="preserve">“The Urban Design Requirements of Smart Growth” </w:t>
      </w: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b w:val="1"/>
          <w:highlight w:val="white"/>
          <w:rtl w:val="0"/>
        </w:rPr>
        <w:t xml:space="preserve">Emily Talen,</w:t>
      </w:r>
      <w:r w:rsidDel="00000000" w:rsidR="00000000" w:rsidRPr="00000000">
        <w:rPr>
          <w:highlight w:val="white"/>
          <w:rtl w:val="0"/>
        </w:rPr>
        <w:t xml:space="preserve"> University of Chicago (presented by </w:t>
      </w:r>
      <w:r w:rsidDel="00000000" w:rsidR="00000000" w:rsidRPr="00000000">
        <w:rPr>
          <w:b w:val="1"/>
          <w:highlight w:val="white"/>
          <w:rtl w:val="0"/>
        </w:rPr>
        <w:t xml:space="preserve">Ronit Eisenbach</w:t>
      </w:r>
      <w:r w:rsidDel="00000000" w:rsidR="00000000" w:rsidRPr="00000000">
        <w:rPr>
          <w:highlight w:val="white"/>
          <w:rtl w:val="0"/>
        </w:rPr>
        <w:t xml:space="preserve">, University of Maryland)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2160" w:hanging="360"/>
        <w:rPr>
          <w:highlight w:val="whit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222222"/>
          <w:highlight w:val="white"/>
          <w:rtl w:val="0"/>
        </w:rPr>
        <w:t xml:space="preserve">Walkability: A Reflection on the Smart Growth Era</w:t>
      </w:r>
      <w:r w:rsidDel="00000000" w:rsidR="00000000" w:rsidRPr="00000000">
        <w:rPr>
          <w:highlight w:val="white"/>
          <w:rtl w:val="0"/>
        </w:rPr>
        <w:t xml:space="preserve">” - </w:t>
      </w:r>
      <w:r w:rsidDel="00000000" w:rsidR="00000000" w:rsidRPr="00000000">
        <w:rPr>
          <w:b w:val="1"/>
          <w:highlight w:val="white"/>
          <w:rtl w:val="0"/>
        </w:rPr>
        <w:t xml:space="preserve">Kelly Clifton</w:t>
      </w:r>
      <w:r w:rsidDel="00000000" w:rsidR="00000000" w:rsidRPr="00000000">
        <w:rPr>
          <w:highlight w:val="white"/>
          <w:rtl w:val="0"/>
        </w:rPr>
        <w:t xml:space="preserve">, Portland State University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“Transportation: A Facilitator of and Barrier to Smart Growth”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Tim Welch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Georgia Tech University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Steve Gehrke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Northern Arizona.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II.B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 xml:space="preserve">Session Chair: </w:t>
      </w:r>
      <w:r w:rsidDel="00000000" w:rsidR="00000000" w:rsidRPr="00000000">
        <w:rPr>
          <w:b w:val="1"/>
          <w:rtl w:val="0"/>
        </w:rPr>
        <w:t xml:space="preserve">Rebecca Lewis,</w:t>
      </w:r>
      <w:r w:rsidDel="00000000" w:rsidR="00000000" w:rsidRPr="00000000">
        <w:rPr>
          <w:rtl w:val="0"/>
        </w:rPr>
        <w:t xml:space="preserve"> University of Oregon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“Urban Containment as a Method of Smart Growth: Lessons from 50 Years of Implementation”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John Carruthers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Cornell University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“Smart Growth and Housing Choice” - </w:t>
      </w:r>
      <w:r w:rsidDel="00000000" w:rsidR="00000000" w:rsidRPr="00000000">
        <w:rPr>
          <w:b w:val="1"/>
          <w:highlight w:val="white"/>
          <w:rtl w:val="0"/>
        </w:rPr>
        <w:t xml:space="preserve">Casey Dawkins</w:t>
      </w:r>
      <w:r w:rsidDel="00000000" w:rsidR="00000000" w:rsidRPr="00000000">
        <w:rPr>
          <w:highlight w:val="white"/>
          <w:rtl w:val="0"/>
        </w:rPr>
        <w:t xml:space="preserve"> and </w:t>
      </w:r>
      <w:r w:rsidDel="00000000" w:rsidR="00000000" w:rsidRPr="00000000">
        <w:rPr>
          <w:b w:val="1"/>
          <w:highlight w:val="white"/>
          <w:rtl w:val="0"/>
        </w:rPr>
        <w:t xml:space="preserve">Jinyhup Kim</w:t>
      </w:r>
      <w:r w:rsidDel="00000000" w:rsidR="00000000" w:rsidRPr="00000000">
        <w:rPr>
          <w:highlight w:val="white"/>
          <w:rtl w:val="0"/>
        </w:rPr>
        <w:t xml:space="preserve">, University of Maryland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“Redevelopment and the Smart Growth Movement: Definitions, Consequences and Future Considerations”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highlight w:val="white"/>
          <w:rtl w:val="0"/>
        </w:rPr>
        <w:t xml:space="preserve">Bernadette Hanlon,</w:t>
      </w:r>
      <w:r w:rsidDel="00000000" w:rsidR="00000000" w:rsidRPr="00000000">
        <w:rPr>
          <w:highlight w:val="white"/>
          <w:rtl w:val="0"/>
        </w:rPr>
        <w:t xml:space="preserve"> Ohio State University (presented by </w:t>
      </w:r>
      <w:r w:rsidDel="00000000" w:rsidR="00000000" w:rsidRPr="00000000">
        <w:rPr>
          <w:b w:val="1"/>
          <w:highlight w:val="white"/>
          <w:rtl w:val="0"/>
        </w:rPr>
        <w:t xml:space="preserve">Frank Zou,</w:t>
      </w:r>
      <w:r w:rsidDel="00000000" w:rsidR="00000000" w:rsidRPr="00000000">
        <w:rPr>
          <w:highlight w:val="white"/>
          <w:rtl w:val="0"/>
        </w:rPr>
        <w:t xml:space="preserve"> University of Maryland)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2160" w:hanging="360"/>
        <w:rPr>
          <w:highlight w:val="white"/>
        </w:rPr>
      </w:pPr>
      <w:r w:rsidDel="00000000" w:rsidR="00000000" w:rsidRPr="00000000">
        <w:rPr>
          <w:rtl w:val="0"/>
        </w:rPr>
        <w:t xml:space="preserve">“Farmland and Forest Conservation: Evaluation of Smart Growth Policies and Tools” - </w:t>
      </w:r>
      <w:r w:rsidDel="00000000" w:rsidR="00000000" w:rsidRPr="00000000">
        <w:rPr>
          <w:b w:val="1"/>
          <w:highlight w:val="white"/>
          <w:rtl w:val="0"/>
        </w:rPr>
        <w:t xml:space="preserve">David A. Newburn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Lori Lynch </w:t>
      </w:r>
      <w:r w:rsidDel="00000000" w:rsidR="00000000" w:rsidRPr="00000000">
        <w:rPr>
          <w:highlight w:val="whit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Haoluan Wang,</w:t>
      </w:r>
      <w:r w:rsidDel="00000000" w:rsidR="00000000" w:rsidRPr="00000000">
        <w:rPr>
          <w:highlight w:val="white"/>
          <w:rtl w:val="0"/>
        </w:rPr>
        <w:t xml:space="preserve"> University of Maryland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12:30 - 2:00 p.m.</w:t>
        <w:tab/>
        <w:t xml:space="preserve">Lunch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720"/>
        <w:rPr/>
      </w:pPr>
      <w:r w:rsidDel="00000000" w:rsidR="00000000" w:rsidRPr="00000000">
        <w:rPr>
          <w:rtl w:val="0"/>
        </w:rPr>
        <w:t xml:space="preserve">Introduction: Provost </w:t>
      </w:r>
      <w:r w:rsidDel="00000000" w:rsidR="00000000" w:rsidRPr="00000000">
        <w:rPr>
          <w:b w:val="1"/>
          <w:rtl w:val="0"/>
        </w:rPr>
        <w:t xml:space="preserve">Mary Ann Rankin, University of Maryland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720"/>
        <w:rPr/>
      </w:pPr>
      <w:r w:rsidDel="00000000" w:rsidR="00000000" w:rsidRPr="00000000">
        <w:rPr>
          <w:rtl w:val="0"/>
        </w:rPr>
        <w:t xml:space="preserve">Panelists:  </w:t>
      </w:r>
      <w:r w:rsidDel="00000000" w:rsidR="00000000" w:rsidRPr="00000000">
        <w:rPr>
          <w:b w:val="1"/>
          <w:rtl w:val="0"/>
        </w:rPr>
        <w:t xml:space="preserve">Gerrit Knaap</w:t>
      </w:r>
      <w:r w:rsidDel="00000000" w:rsidR="00000000" w:rsidRPr="00000000">
        <w:rPr>
          <w:rtl w:val="0"/>
        </w:rPr>
        <w:t xml:space="preserve"> (moderator) </w:t>
      </w:r>
    </w:p>
    <w:p w:rsidR="00000000" w:rsidDel="00000000" w:rsidP="00000000" w:rsidRDefault="00000000" w:rsidRPr="00000000" w14:paraId="0000002B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Calvin Gladney</w:t>
      </w:r>
      <w:r w:rsidDel="00000000" w:rsidR="00000000" w:rsidRPr="00000000">
        <w:rPr>
          <w:rtl w:val="0"/>
        </w:rPr>
        <w:t xml:space="preserve">, Smart Growth America</w:t>
      </w:r>
    </w:p>
    <w:p w:rsidR="00000000" w:rsidDel="00000000" w:rsidP="00000000" w:rsidRDefault="00000000" w:rsidRPr="00000000" w14:paraId="0000002C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Gwen Wright</w:t>
      </w:r>
      <w:r w:rsidDel="00000000" w:rsidR="00000000" w:rsidRPr="00000000">
        <w:rPr>
          <w:rtl w:val="0"/>
        </w:rPr>
        <w:t xml:space="preserve">, Montgomery County</w:t>
      </w:r>
    </w:p>
    <w:p w:rsidR="00000000" w:rsidDel="00000000" w:rsidP="00000000" w:rsidRDefault="00000000" w:rsidRPr="00000000" w14:paraId="0000002D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Solomon Greene</w:t>
      </w:r>
      <w:r w:rsidDel="00000000" w:rsidR="00000000" w:rsidRPr="00000000">
        <w:rPr>
          <w:rtl w:val="0"/>
        </w:rPr>
        <w:t xml:space="preserve">, Urban Institute</w:t>
      </w:r>
    </w:p>
    <w:p w:rsidR="00000000" w:rsidDel="00000000" w:rsidP="00000000" w:rsidRDefault="00000000" w:rsidRPr="00000000" w14:paraId="0000002E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Michael Tidwell</w:t>
      </w:r>
      <w:r w:rsidDel="00000000" w:rsidR="00000000" w:rsidRPr="00000000">
        <w:rPr>
          <w:rtl w:val="0"/>
        </w:rPr>
        <w:t xml:space="preserve">, Chesapeake Climate Action Network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2:00 - 4:00 p.m.</w:t>
        <w:tab/>
        <w:t xml:space="preserve">Concurrent Session III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Session III.A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  <w:t xml:space="preserve">Session Chair: TBD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"Smart Growth and Community Resilience: Can Smart Growth Make a Difference in Reducing Vulnerability to Climate-Related and Other Environmental Hazards?"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Marccus Hendricks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Philip Berke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North Carolina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Tale of Two Sprawls: Energy Planning &amp; New Challenges for Smart Growth”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 Becker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Nikhil Kaza,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University of North Carolina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“Leveraging the Promise of Smart Cities to Advance Smart Growth”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Goodspeed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Michigan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right="-36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III.B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ab/>
        <w:t xml:space="preserve">Session Chair: TBD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“Growing Together or Apart? Critical Tensions in Charting an Equitable Smart Growth Future”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Willow Lung-Amam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Katy June-Friesen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“Smart Growth and Public Health: Making the Connection”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 Garfinkel-Castro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Reid Ewing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Utah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Planning for Opportunity: Linking Smart Growth to Public Education and Workforce Development”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Ariel Bierbaum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Jeffrey M. Vincent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California-Berkeley,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Jonathan Paul Katz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“Smart Growth Without Gentrification?”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Nick Finio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Knaap,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California-Riverside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4:00 - 4:30 p.m. </w:t>
        <w:tab/>
        <w:t xml:space="preserve">Closing Session: What Have We Learned?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Terry Moore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Good Next Steps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Uri Avin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Maryland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4:30 - 5:30 p.m.</w:t>
        <w:tab/>
        <w:t xml:space="preserve">Cocktail Hour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